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987"/>
        <w:gridCol w:w="3274"/>
        <w:gridCol w:w="1117"/>
      </w:tblGrid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Química general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Química general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Matemática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12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Matemática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</w:tr>
      <w:tr w:rsidR="00C4515D" w:rsidRPr="001D3973" w:rsidTr="00C4515D">
        <w:trPr>
          <w:trHeight w:val="713"/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Introducción a la bromatología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Física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Informática módulo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>(primer trimestre)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4515D" w:rsidRPr="001D3973" w:rsidTr="00C4515D">
        <w:trPr>
          <w:jc w:val="center"/>
        </w:trPr>
        <w:tc>
          <w:tcPr>
            <w:tcW w:w="8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Prácticas integradas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                                 15 horas anuales</w:t>
            </w:r>
          </w:p>
        </w:tc>
      </w:tr>
      <w:tr w:rsidR="00C4515D" w:rsidRPr="001D3973" w:rsidTr="00C4515D">
        <w:tblPrEx>
          <w:tblCellMar>
            <w:left w:w="70" w:type="dxa"/>
            <w:right w:w="70" w:type="dxa"/>
          </w:tblCellMar>
          <w:tblLook w:val="0000"/>
        </w:tblPrEx>
        <w:trPr>
          <w:trHeight w:val="564"/>
          <w:jc w:val="center"/>
        </w:trPr>
        <w:tc>
          <w:tcPr>
            <w:tcW w:w="0" w:type="auto"/>
            <w:gridSpan w:val="4"/>
            <w:shd w:val="clear" w:color="auto" w:fill="DDD9C3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/>
                <w:bCs/>
                <w:sz w:val="22"/>
                <w:szCs w:val="22"/>
                <w:lang w:eastAsia="es-AR"/>
              </w:rPr>
              <w:t>Segundo año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Física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Biología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Química inorgánica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Química física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Análisis de datos y control de calidad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 xml:space="preserve">Química orgánica </w:t>
            </w:r>
            <w:r>
              <w:rPr>
                <w:rFonts w:ascii="Georgia" w:hAnsi="Georgia" w:cs="Arial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Química orgánica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Química analítica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</w:tr>
      <w:tr w:rsidR="00C4515D" w:rsidRPr="001D3973" w:rsidTr="00C4515D">
        <w:trPr>
          <w:trHeight w:val="652"/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  <w:lang w:eastAsia="es-AR"/>
              </w:rPr>
              <w:t xml:space="preserve">Informática módulo </w:t>
            </w:r>
            <w:r>
              <w:rPr>
                <w:rFonts w:ascii="Georgia" w:hAnsi="Georgia" w:cs="Arial"/>
                <w:bCs/>
                <w:sz w:val="22"/>
                <w:szCs w:val="22"/>
                <w:lang w:eastAsia="es-AR"/>
              </w:rPr>
              <w:t>II</w:t>
            </w:r>
            <w:r w:rsidRPr="001D3973">
              <w:rPr>
                <w:rFonts w:ascii="Georgia" w:hAnsi="Georgia" w:cs="Arial"/>
                <w:bCs/>
                <w:sz w:val="22"/>
                <w:szCs w:val="22"/>
                <w:lang w:eastAsia="es-AR"/>
              </w:rPr>
              <w:t xml:space="preserve"> (segundo trimestre)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Inglés técnico nivel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módulo 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</w:tr>
      <w:tr w:rsidR="00C4515D" w:rsidRPr="001D3973" w:rsidTr="00C4515D">
        <w:trPr>
          <w:jc w:val="center"/>
        </w:trPr>
        <w:tc>
          <w:tcPr>
            <w:tcW w:w="8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Prácticas integradas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                               15 horas anuales</w:t>
            </w:r>
          </w:p>
        </w:tc>
      </w:tr>
      <w:tr w:rsidR="00C4515D" w:rsidRPr="001D3973" w:rsidTr="00C4515D">
        <w:tblPrEx>
          <w:tblCellMar>
            <w:left w:w="70" w:type="dxa"/>
            <w:right w:w="70" w:type="dxa"/>
          </w:tblCellMar>
          <w:tblLook w:val="0000"/>
        </w:tblPrEx>
        <w:trPr>
          <w:trHeight w:val="564"/>
          <w:jc w:val="center"/>
        </w:trPr>
        <w:tc>
          <w:tcPr>
            <w:tcW w:w="0" w:type="auto"/>
            <w:gridSpan w:val="4"/>
            <w:shd w:val="clear" w:color="auto" w:fill="DDD9C3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/>
                <w:bCs/>
                <w:sz w:val="22"/>
                <w:szCs w:val="22"/>
                <w:lang w:eastAsia="es-AR"/>
              </w:rPr>
              <w:t>Tercer año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Operaciones unitarias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Problemática de la realidad contemporánea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trHeight w:val="425"/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Química analítica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Química y bioquímica de los alimentos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Química biológica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Anatomía y fisiología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Ingles técnico nivel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modulo b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Microbiología general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Botánica aplicada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8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Prácticas integradas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III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                                 15 horas anuales</w:t>
            </w:r>
          </w:p>
        </w:tc>
      </w:tr>
      <w:tr w:rsidR="00C4515D" w:rsidRPr="001D3973" w:rsidTr="00C4515D">
        <w:trPr>
          <w:trHeight w:val="599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Cuarto año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Bromatología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Bromatología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Microbiología de los alimentos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Metodología de la investigación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Nutrición y </w:t>
            </w:r>
            <w:proofErr w:type="spellStart"/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dietología</w:t>
            </w:r>
            <w:proofErr w:type="spellEnd"/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Toxicología aplicada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  <w:lang w:eastAsia="es-AR"/>
              </w:rPr>
              <w:t xml:space="preserve">Ingles técnico nivel </w:t>
            </w:r>
            <w:r>
              <w:rPr>
                <w:rFonts w:ascii="Georgia" w:hAnsi="Georgia" w:cs="Arial"/>
                <w:bCs/>
                <w:sz w:val="22"/>
                <w:szCs w:val="22"/>
                <w:lang w:eastAsia="es-AR"/>
              </w:rPr>
              <w:t>II</w:t>
            </w:r>
            <w:r w:rsidRPr="001D3973">
              <w:rPr>
                <w:rFonts w:ascii="Georgia" w:hAnsi="Georgia" w:cs="Arial"/>
                <w:bCs/>
                <w:sz w:val="22"/>
                <w:szCs w:val="22"/>
                <w:lang w:eastAsia="es-AR"/>
              </w:rPr>
              <w:t xml:space="preserve"> modulo c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Gestión de calidad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Optativa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Optativa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Toxicología general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eastAsia="es-AR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Informática módulo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III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(tercer trimestre)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Subtotal semestre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29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Subtotal semestre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25</w:t>
            </w:r>
          </w:p>
        </w:tc>
      </w:tr>
      <w:tr w:rsidR="00C4515D" w:rsidRPr="001D3973" w:rsidTr="00C4515D">
        <w:trPr>
          <w:jc w:val="center"/>
        </w:trPr>
        <w:tc>
          <w:tcPr>
            <w:tcW w:w="8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Prácticas integradas 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IV</w:t>
            </w: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                             15 horas anuales</w:t>
            </w:r>
          </w:p>
        </w:tc>
      </w:tr>
      <w:tr w:rsidR="00C4515D" w:rsidRPr="001D3973" w:rsidTr="00C4515D">
        <w:tblPrEx>
          <w:tblCellMar>
            <w:left w:w="70" w:type="dxa"/>
            <w:right w:w="70" w:type="dxa"/>
          </w:tblCellMar>
          <w:tblLook w:val="0000"/>
        </w:tblPrEx>
        <w:trPr>
          <w:trHeight w:val="564"/>
          <w:jc w:val="center"/>
        </w:trPr>
        <w:tc>
          <w:tcPr>
            <w:tcW w:w="8719" w:type="dxa"/>
            <w:gridSpan w:val="4"/>
            <w:shd w:val="clear" w:color="auto" w:fill="DDD9C3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/>
                <w:bCs/>
                <w:sz w:val="22"/>
                <w:szCs w:val="22"/>
                <w:lang w:eastAsia="es-AR"/>
              </w:rPr>
              <w:t>Quinto año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Bromatología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Educación y fiscalización alimentaria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Tecnología alimentaria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Conservación de los alimentos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>Enología e industria de la fermentación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4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t xml:space="preserve">Tecnología alimentaria </w:t>
            </w:r>
            <w:r>
              <w:rPr>
                <w:rFonts w:ascii="Georgia" w:hAnsi="Georgia" w:cs="Arial"/>
                <w:sz w:val="22"/>
                <w:szCs w:val="22"/>
                <w:lang w:eastAsia="es-AR"/>
              </w:rPr>
              <w:t>II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  <w:lang w:eastAsia="es-AR"/>
              </w:rPr>
              <w:lastRenderedPageBreak/>
              <w:t>Bromatología legal y ética profesional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Optativa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Optativa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Ingles técnico nivel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II</w:t>
            </w:r>
          </w:p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 xml:space="preserve"> modulo d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</w:tr>
      <w:tr w:rsidR="00C4515D" w:rsidRPr="001D3973" w:rsidTr="00C4515D">
        <w:trPr>
          <w:jc w:val="center"/>
        </w:trPr>
        <w:tc>
          <w:tcPr>
            <w:tcW w:w="3341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Trabajo final</w:t>
            </w:r>
          </w:p>
        </w:tc>
        <w:tc>
          <w:tcPr>
            <w:tcW w:w="98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Trabajo final</w:t>
            </w:r>
          </w:p>
        </w:tc>
        <w:tc>
          <w:tcPr>
            <w:tcW w:w="1117" w:type="dxa"/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</w:tr>
      <w:tr w:rsidR="00C4515D" w:rsidRPr="001D3973" w:rsidTr="00C4515D">
        <w:trPr>
          <w:jc w:val="center"/>
        </w:trPr>
        <w:tc>
          <w:tcPr>
            <w:tcW w:w="8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515D" w:rsidRPr="001D3973" w:rsidRDefault="00C4515D" w:rsidP="00C02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3973">
              <w:rPr>
                <w:rFonts w:ascii="Georgia" w:hAnsi="Georgia" w:cs="Arial"/>
                <w:bCs/>
                <w:sz w:val="22"/>
                <w:szCs w:val="22"/>
              </w:rPr>
              <w:t>Prácticas integradas v                                  15 horas anuales</w:t>
            </w:r>
          </w:p>
        </w:tc>
      </w:tr>
    </w:tbl>
    <w:p w:rsidR="001462E6" w:rsidRDefault="001462E6"/>
    <w:sectPr w:rsidR="001462E6" w:rsidSect="00417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15D"/>
    <w:rsid w:val="001462E6"/>
    <w:rsid w:val="0041737C"/>
    <w:rsid w:val="009E16E4"/>
    <w:rsid w:val="00C4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5D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doratij</dc:creator>
  <cp:lastModifiedBy>doratij</cp:lastModifiedBy>
  <cp:revision>1</cp:revision>
  <dcterms:created xsi:type="dcterms:W3CDTF">2014-08-25T14:05:00Z</dcterms:created>
  <dcterms:modified xsi:type="dcterms:W3CDTF">2014-08-25T14:15:00Z</dcterms:modified>
</cp:coreProperties>
</file>